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9E544" w14:textId="1B2DAB14" w:rsidR="00F56803" w:rsidRDefault="003054E5" w:rsidP="003054E5">
      <w:pPr>
        <w:spacing w:after="0" w:line="240" w:lineRule="auto"/>
        <w:jc w:val="right"/>
        <w:rPr>
          <w:rFonts w:ascii="Times New Roman" w:hAnsi="Times New Roman" w:cs="Times New Roman"/>
        </w:rPr>
      </w:pPr>
      <w:r>
        <w:rPr>
          <w:rFonts w:ascii="Times New Roman" w:hAnsi="Times New Roman" w:cs="Times New Roman"/>
        </w:rPr>
        <w:t>September 2025</w:t>
      </w:r>
    </w:p>
    <w:p w14:paraId="6A4E9611" w14:textId="77777777" w:rsidR="003054E5" w:rsidRPr="003054E5" w:rsidRDefault="003054E5" w:rsidP="003054E5">
      <w:pPr>
        <w:spacing w:after="0" w:line="240" w:lineRule="auto"/>
        <w:rPr>
          <w:rFonts w:ascii="Times New Roman" w:hAnsi="Times New Roman" w:cs="Times New Roman"/>
        </w:rPr>
      </w:pPr>
    </w:p>
    <w:p w14:paraId="560D103C" w14:textId="6FCC4D6D" w:rsidR="00F56803" w:rsidRPr="003054E5" w:rsidRDefault="003054E5" w:rsidP="003054E5">
      <w:pPr>
        <w:spacing w:after="0" w:line="240" w:lineRule="auto"/>
        <w:rPr>
          <w:rFonts w:ascii="Times New Roman" w:hAnsi="Times New Roman" w:cs="Times New Roman"/>
          <w:b/>
          <w:bCs/>
        </w:rPr>
      </w:pPr>
      <w:r w:rsidRPr="003054E5">
        <w:rPr>
          <w:rFonts w:ascii="Times New Roman" w:hAnsi="Times New Roman" w:cs="Times New Roman"/>
          <w:b/>
          <w:bCs/>
        </w:rPr>
        <w:t>TIFFANY SMITH-ANOA’I</w:t>
      </w:r>
    </w:p>
    <w:p w14:paraId="4E349FEB" w14:textId="25513908" w:rsidR="00F56803" w:rsidRPr="003054E5" w:rsidRDefault="003054E5" w:rsidP="003054E5">
      <w:pPr>
        <w:spacing w:after="0" w:line="240" w:lineRule="auto"/>
        <w:rPr>
          <w:rFonts w:ascii="Times New Roman" w:hAnsi="Times New Roman" w:cs="Times New Roman"/>
          <w:b/>
          <w:bCs/>
        </w:rPr>
      </w:pPr>
      <w:r w:rsidRPr="003054E5">
        <w:rPr>
          <w:rFonts w:ascii="Times New Roman" w:hAnsi="Times New Roman" w:cs="Times New Roman"/>
          <w:b/>
          <w:bCs/>
        </w:rPr>
        <w:t>(</w:t>
      </w:r>
      <w:r w:rsidR="00F56803" w:rsidRPr="003054E5">
        <w:rPr>
          <w:rFonts w:ascii="Times New Roman" w:hAnsi="Times New Roman" w:cs="Times New Roman"/>
          <w:b/>
          <w:bCs/>
        </w:rPr>
        <w:t>Executive Vice President, Content Engagement, Partnerships &amp; Strategy, CBS</w:t>
      </w:r>
      <w:r w:rsidRPr="003054E5">
        <w:rPr>
          <w:rFonts w:ascii="Times New Roman" w:hAnsi="Times New Roman" w:cs="Times New Roman"/>
          <w:b/>
          <w:bCs/>
        </w:rPr>
        <w:t>)</w:t>
      </w:r>
    </w:p>
    <w:p w14:paraId="53E7D735" w14:textId="3805B8C1" w:rsidR="00F56803" w:rsidRPr="003054E5" w:rsidRDefault="00F56803" w:rsidP="003054E5">
      <w:pPr>
        <w:spacing w:after="0" w:line="240" w:lineRule="auto"/>
        <w:rPr>
          <w:rFonts w:ascii="Times New Roman" w:hAnsi="Times New Roman" w:cs="Times New Roman"/>
        </w:rPr>
      </w:pPr>
    </w:p>
    <w:p w14:paraId="0037E81F" w14:textId="26F9FE0B" w:rsidR="00F56803" w:rsidRPr="003054E5" w:rsidRDefault="00F56803" w:rsidP="003054E5">
      <w:pPr>
        <w:spacing w:after="0" w:line="240" w:lineRule="auto"/>
        <w:ind w:firstLine="720"/>
        <w:jc w:val="both"/>
        <w:rPr>
          <w:rFonts w:ascii="Times New Roman" w:hAnsi="Times New Roman" w:cs="Times New Roman"/>
        </w:rPr>
      </w:pPr>
      <w:r w:rsidRPr="003054E5">
        <w:rPr>
          <w:rFonts w:ascii="Times New Roman" w:hAnsi="Times New Roman" w:cs="Times New Roman"/>
        </w:rPr>
        <w:t>Tiffany Smith-Anoa’i leads content engagement and strategy, industry partnerships and talent development across CBS Entertainment,</w:t>
      </w:r>
      <w:r w:rsidR="003054E5">
        <w:rPr>
          <w:rFonts w:ascii="Times New Roman" w:hAnsi="Times New Roman" w:cs="Times New Roman"/>
        </w:rPr>
        <w:t xml:space="preserve"> </w:t>
      </w:r>
      <w:r w:rsidRPr="003054E5">
        <w:rPr>
          <w:rFonts w:ascii="Times New Roman" w:hAnsi="Times New Roman" w:cs="Times New Roman"/>
        </w:rPr>
        <w:t>News and Sports. She also</w:t>
      </w:r>
      <w:r w:rsidR="003054E5">
        <w:rPr>
          <w:rFonts w:ascii="Times New Roman" w:hAnsi="Times New Roman" w:cs="Times New Roman"/>
        </w:rPr>
        <w:t xml:space="preserve"> </w:t>
      </w:r>
      <w:r w:rsidRPr="003054E5">
        <w:rPr>
          <w:rFonts w:ascii="Times New Roman" w:hAnsi="Times New Roman" w:cs="Times New Roman"/>
        </w:rPr>
        <w:t xml:space="preserve">oversees the </w:t>
      </w:r>
      <w:r w:rsidR="003054E5">
        <w:rPr>
          <w:rFonts w:ascii="Times New Roman" w:hAnsi="Times New Roman" w:cs="Times New Roman"/>
        </w:rPr>
        <w:t>C</w:t>
      </w:r>
      <w:r w:rsidRPr="003054E5">
        <w:rPr>
          <w:rFonts w:ascii="Times New Roman" w:hAnsi="Times New Roman" w:cs="Times New Roman"/>
        </w:rPr>
        <w:t>ompany’s creative development programs, talent initiatives and outreach to agencies, coalitions, guilds and other key industry stakeholders. Smith-Anoa</w:t>
      </w:r>
      <w:r w:rsidR="003054E5">
        <w:rPr>
          <w:rFonts w:ascii="Times New Roman" w:hAnsi="Times New Roman" w:cs="Times New Roman"/>
        </w:rPr>
        <w:t xml:space="preserve">’i </w:t>
      </w:r>
      <w:r w:rsidRPr="003054E5">
        <w:rPr>
          <w:rFonts w:ascii="Times New Roman" w:hAnsi="Times New Roman" w:cs="Times New Roman"/>
        </w:rPr>
        <w:t>has been instrumental in shaping programs that strengthen the creative pipeline, deepen industry alliances and collaborate with executives</w:t>
      </w:r>
      <w:r w:rsidR="003054E5">
        <w:rPr>
          <w:rFonts w:ascii="Times New Roman" w:hAnsi="Times New Roman" w:cs="Times New Roman"/>
        </w:rPr>
        <w:t xml:space="preserve"> </w:t>
      </w:r>
      <w:r w:rsidRPr="003054E5">
        <w:rPr>
          <w:rFonts w:ascii="Times New Roman" w:hAnsi="Times New Roman" w:cs="Times New Roman"/>
        </w:rPr>
        <w:t>across divisions.</w:t>
      </w:r>
    </w:p>
    <w:p w14:paraId="7BD094E5" w14:textId="77777777" w:rsidR="00F56803" w:rsidRPr="003054E5" w:rsidRDefault="00F56803" w:rsidP="003054E5">
      <w:pPr>
        <w:spacing w:after="0" w:line="240" w:lineRule="auto"/>
        <w:jc w:val="both"/>
        <w:rPr>
          <w:rFonts w:ascii="Times New Roman" w:hAnsi="Times New Roman" w:cs="Times New Roman"/>
        </w:rPr>
      </w:pPr>
      <w:r w:rsidRPr="003054E5">
        <w:rPr>
          <w:rFonts w:ascii="Times New Roman" w:hAnsi="Times New Roman" w:cs="Times New Roman"/>
        </w:rPr>
        <w:t> </w:t>
      </w:r>
    </w:p>
    <w:p w14:paraId="0BED18C5" w14:textId="41D1C328" w:rsidR="00F56803" w:rsidRPr="003054E5" w:rsidRDefault="00F56803" w:rsidP="003054E5">
      <w:pPr>
        <w:spacing w:after="0" w:line="240" w:lineRule="auto"/>
        <w:ind w:firstLine="720"/>
        <w:jc w:val="both"/>
        <w:rPr>
          <w:rFonts w:ascii="Times New Roman" w:hAnsi="Times New Roman" w:cs="Times New Roman"/>
        </w:rPr>
      </w:pPr>
      <w:r w:rsidRPr="003054E5">
        <w:rPr>
          <w:rFonts w:ascii="Times New Roman" w:hAnsi="Times New Roman" w:cs="Times New Roman"/>
        </w:rPr>
        <w:t>Smith-Anoa’i first joined CBS Entertainment in 2000 as a senior publicist for primetime series and specials. She rose through successive roles where she created, designed and implemented programs that expanded executive development and contributed to the company’s creative and operational growth.</w:t>
      </w:r>
    </w:p>
    <w:p w14:paraId="21DBFDEF" w14:textId="77777777" w:rsidR="00F56803" w:rsidRPr="003054E5" w:rsidRDefault="00F56803" w:rsidP="003054E5">
      <w:pPr>
        <w:spacing w:after="0" w:line="240" w:lineRule="auto"/>
        <w:jc w:val="both"/>
        <w:rPr>
          <w:rFonts w:ascii="Times New Roman" w:hAnsi="Times New Roman" w:cs="Times New Roman"/>
        </w:rPr>
      </w:pPr>
      <w:r w:rsidRPr="003054E5">
        <w:rPr>
          <w:rFonts w:ascii="Times New Roman" w:hAnsi="Times New Roman" w:cs="Times New Roman"/>
        </w:rPr>
        <w:t> </w:t>
      </w:r>
    </w:p>
    <w:p w14:paraId="0FA96E6D" w14:textId="21B9274F" w:rsidR="00F56803" w:rsidRPr="003054E5" w:rsidRDefault="00F56803" w:rsidP="003054E5">
      <w:pPr>
        <w:spacing w:after="0" w:line="240" w:lineRule="auto"/>
        <w:ind w:firstLine="720"/>
        <w:jc w:val="both"/>
        <w:rPr>
          <w:rFonts w:ascii="Times New Roman" w:hAnsi="Times New Roman" w:cs="Times New Roman"/>
        </w:rPr>
      </w:pPr>
      <w:r w:rsidRPr="003054E5">
        <w:rPr>
          <w:rFonts w:ascii="Times New Roman" w:hAnsi="Times New Roman" w:cs="Times New Roman"/>
        </w:rPr>
        <w:t>Beyond her corporate role</w:t>
      </w:r>
      <w:r w:rsidR="003054E5">
        <w:rPr>
          <w:rFonts w:ascii="Times New Roman" w:hAnsi="Times New Roman" w:cs="Times New Roman"/>
        </w:rPr>
        <w:t>,</w:t>
      </w:r>
      <w:r w:rsidRPr="003054E5">
        <w:rPr>
          <w:rFonts w:ascii="Times New Roman" w:hAnsi="Times New Roman" w:cs="Times New Roman"/>
        </w:rPr>
        <w:t xml:space="preserve"> Smith-Anoa’i is a dynamic speaker and advisor, often tapped for her expertise in media, culture and</w:t>
      </w:r>
      <w:r w:rsidR="003054E5">
        <w:rPr>
          <w:rFonts w:ascii="Times New Roman" w:hAnsi="Times New Roman" w:cs="Times New Roman"/>
        </w:rPr>
        <w:t xml:space="preserve"> </w:t>
      </w:r>
      <w:r w:rsidRPr="003054E5">
        <w:rPr>
          <w:rFonts w:ascii="Times New Roman" w:hAnsi="Times New Roman" w:cs="Times New Roman"/>
        </w:rPr>
        <w:t>organizational strategy. She</w:t>
      </w:r>
      <w:r w:rsidR="003054E5">
        <w:rPr>
          <w:rFonts w:ascii="Times New Roman" w:hAnsi="Times New Roman" w:cs="Times New Roman"/>
        </w:rPr>
        <w:t xml:space="preserve"> </w:t>
      </w:r>
      <w:r w:rsidRPr="003054E5">
        <w:rPr>
          <w:rFonts w:ascii="Times New Roman" w:hAnsi="Times New Roman" w:cs="Times New Roman"/>
        </w:rPr>
        <w:t xml:space="preserve">has served on numerous nonprofit and advisory boards, including The Hidden Opponent, </w:t>
      </w:r>
      <w:proofErr w:type="spellStart"/>
      <w:r w:rsidRPr="003054E5">
        <w:rPr>
          <w:rFonts w:ascii="Times New Roman" w:hAnsi="Times New Roman" w:cs="Times New Roman"/>
        </w:rPr>
        <w:t>ColorComm</w:t>
      </w:r>
      <w:proofErr w:type="spellEnd"/>
      <w:r w:rsidRPr="003054E5">
        <w:rPr>
          <w:rFonts w:ascii="Times New Roman" w:hAnsi="Times New Roman" w:cs="Times New Roman"/>
        </w:rPr>
        <w:t xml:space="preserve">, BIG SUNDAY, Harness and the National Hispanic Media Coalition’s Business Advisory Board. She also served as </w:t>
      </w:r>
      <w:r w:rsidR="003054E5" w:rsidRPr="003054E5">
        <w:rPr>
          <w:rFonts w:ascii="Times New Roman" w:hAnsi="Times New Roman" w:cs="Times New Roman"/>
        </w:rPr>
        <w:t xml:space="preserve">co-chair </w:t>
      </w:r>
      <w:r w:rsidRPr="003054E5">
        <w:rPr>
          <w:rFonts w:ascii="Times New Roman" w:hAnsi="Times New Roman" w:cs="Times New Roman"/>
        </w:rPr>
        <w:t>of the Board of Trustees for The Archer School for Girls. </w:t>
      </w:r>
    </w:p>
    <w:p w14:paraId="71FE12B4" w14:textId="77777777" w:rsidR="00F56803" w:rsidRPr="003054E5" w:rsidRDefault="00F56803" w:rsidP="003054E5">
      <w:pPr>
        <w:spacing w:after="0" w:line="240" w:lineRule="auto"/>
        <w:jc w:val="both"/>
        <w:rPr>
          <w:rFonts w:ascii="Times New Roman" w:hAnsi="Times New Roman" w:cs="Times New Roman"/>
        </w:rPr>
      </w:pPr>
      <w:r w:rsidRPr="003054E5">
        <w:rPr>
          <w:rFonts w:ascii="Times New Roman" w:hAnsi="Times New Roman" w:cs="Times New Roman"/>
        </w:rPr>
        <w:t> </w:t>
      </w:r>
    </w:p>
    <w:p w14:paraId="3B206BB1" w14:textId="77777777" w:rsidR="00F56803" w:rsidRPr="003054E5" w:rsidRDefault="00F56803" w:rsidP="003054E5">
      <w:pPr>
        <w:spacing w:after="0" w:line="240" w:lineRule="auto"/>
        <w:ind w:firstLine="720"/>
        <w:jc w:val="both"/>
        <w:rPr>
          <w:rFonts w:ascii="Times New Roman" w:hAnsi="Times New Roman" w:cs="Times New Roman"/>
        </w:rPr>
      </w:pPr>
      <w:r w:rsidRPr="003054E5">
        <w:rPr>
          <w:rFonts w:ascii="Times New Roman" w:hAnsi="Times New Roman" w:cs="Times New Roman"/>
        </w:rPr>
        <w:t>Smith-Anoa’i is a graduate of Howard University.</w:t>
      </w:r>
    </w:p>
    <w:p w14:paraId="05A298D6" w14:textId="77777777" w:rsidR="00D24849" w:rsidRPr="003054E5" w:rsidRDefault="00D24849" w:rsidP="003054E5">
      <w:pPr>
        <w:spacing w:after="0" w:line="240" w:lineRule="auto"/>
        <w:jc w:val="both"/>
        <w:rPr>
          <w:rFonts w:ascii="Times New Roman" w:hAnsi="Times New Roman" w:cs="Times New Roman"/>
        </w:rPr>
      </w:pPr>
    </w:p>
    <w:sectPr w:rsidR="00D24849" w:rsidRPr="003054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803"/>
    <w:rsid w:val="003054E5"/>
    <w:rsid w:val="006502E8"/>
    <w:rsid w:val="00704BF8"/>
    <w:rsid w:val="00793501"/>
    <w:rsid w:val="00975B83"/>
    <w:rsid w:val="00A71BCD"/>
    <w:rsid w:val="00D120C0"/>
    <w:rsid w:val="00D24849"/>
    <w:rsid w:val="00F56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B3963"/>
  <w15:chartTrackingRefBased/>
  <w15:docId w15:val="{4D55A72A-3B3A-4144-8C4B-4182C9DB4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68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68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68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68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68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68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68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68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68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8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68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68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68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68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68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68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68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6803"/>
    <w:rPr>
      <w:rFonts w:eastAsiaTheme="majorEastAsia" w:cstheme="majorBidi"/>
      <w:color w:val="272727" w:themeColor="text1" w:themeTint="D8"/>
    </w:rPr>
  </w:style>
  <w:style w:type="paragraph" w:styleId="Title">
    <w:name w:val="Title"/>
    <w:basedOn w:val="Normal"/>
    <w:next w:val="Normal"/>
    <w:link w:val="TitleChar"/>
    <w:uiPriority w:val="10"/>
    <w:qFormat/>
    <w:rsid w:val="00F568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68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68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68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6803"/>
    <w:pPr>
      <w:spacing w:before="160"/>
      <w:jc w:val="center"/>
    </w:pPr>
    <w:rPr>
      <w:i/>
      <w:iCs/>
      <w:color w:val="404040" w:themeColor="text1" w:themeTint="BF"/>
    </w:rPr>
  </w:style>
  <w:style w:type="character" w:customStyle="1" w:styleId="QuoteChar">
    <w:name w:val="Quote Char"/>
    <w:basedOn w:val="DefaultParagraphFont"/>
    <w:link w:val="Quote"/>
    <w:uiPriority w:val="29"/>
    <w:rsid w:val="00F56803"/>
    <w:rPr>
      <w:i/>
      <w:iCs/>
      <w:color w:val="404040" w:themeColor="text1" w:themeTint="BF"/>
    </w:rPr>
  </w:style>
  <w:style w:type="paragraph" w:styleId="ListParagraph">
    <w:name w:val="List Paragraph"/>
    <w:basedOn w:val="Normal"/>
    <w:uiPriority w:val="34"/>
    <w:qFormat/>
    <w:rsid w:val="00F56803"/>
    <w:pPr>
      <w:ind w:left="720"/>
      <w:contextualSpacing/>
    </w:pPr>
  </w:style>
  <w:style w:type="character" w:styleId="IntenseEmphasis">
    <w:name w:val="Intense Emphasis"/>
    <w:basedOn w:val="DefaultParagraphFont"/>
    <w:uiPriority w:val="21"/>
    <w:qFormat/>
    <w:rsid w:val="00F56803"/>
    <w:rPr>
      <w:i/>
      <w:iCs/>
      <w:color w:val="0F4761" w:themeColor="accent1" w:themeShade="BF"/>
    </w:rPr>
  </w:style>
  <w:style w:type="paragraph" w:styleId="IntenseQuote">
    <w:name w:val="Intense Quote"/>
    <w:basedOn w:val="Normal"/>
    <w:next w:val="Normal"/>
    <w:link w:val="IntenseQuoteChar"/>
    <w:uiPriority w:val="30"/>
    <w:qFormat/>
    <w:rsid w:val="00F568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6803"/>
    <w:rPr>
      <w:i/>
      <w:iCs/>
      <w:color w:val="0F4761" w:themeColor="accent1" w:themeShade="BF"/>
    </w:rPr>
  </w:style>
  <w:style w:type="character" w:styleId="IntenseReference">
    <w:name w:val="Intense Reference"/>
    <w:basedOn w:val="DefaultParagraphFont"/>
    <w:uiPriority w:val="32"/>
    <w:qFormat/>
    <w:rsid w:val="00F568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980623">
      <w:bodyDiv w:val="1"/>
      <w:marLeft w:val="0"/>
      <w:marRight w:val="0"/>
      <w:marTop w:val="0"/>
      <w:marBottom w:val="0"/>
      <w:divBdr>
        <w:top w:val="none" w:sz="0" w:space="0" w:color="auto"/>
        <w:left w:val="none" w:sz="0" w:space="0" w:color="auto"/>
        <w:bottom w:val="none" w:sz="0" w:space="0" w:color="auto"/>
        <w:right w:val="none" w:sz="0" w:space="0" w:color="auto"/>
      </w:divBdr>
    </w:div>
    <w:div w:id="497311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205</Words>
  <Characters>1174</Characters>
  <Application>Microsoft Office Word</Application>
  <DocSecurity>0</DocSecurity>
  <Lines>9</Lines>
  <Paragraphs>2</Paragraphs>
  <ScaleCrop>false</ScaleCrop>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Gonzales, Phil</dc:creator>
  <cp:keywords/>
  <dc:description/>
  <cp:lastModifiedBy>Jones, Isabel</cp:lastModifiedBy>
  <cp:revision>2</cp:revision>
  <dcterms:created xsi:type="dcterms:W3CDTF">2025-09-25T14:19:00Z</dcterms:created>
  <dcterms:modified xsi:type="dcterms:W3CDTF">2025-09-25T14:19:00Z</dcterms:modified>
</cp:coreProperties>
</file>